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4644">
      <w:pPr>
        <w:spacing w:after="200" w:line="276" w:lineRule="auto"/>
        <w:jc w:val="left"/>
        <w:rPr>
          <w:rFonts w:ascii="Calibri" w:eastAsia="Times New Roman" w:hAnsi="Calibri"/>
          <w:sz w:val="22"/>
        </w:rPr>
      </w:pPr>
      <w:bookmarkStart w:id="0" w:name="_GoBack"/>
      <w:bookmarkEnd w:id="0"/>
    </w:p>
    <w:p w:rsidR="00000000" w:rsidRDefault="00204644">
      <w:pPr>
        <w:spacing w:after="200" w:line="276" w:lineRule="auto"/>
        <w:jc w:val="left"/>
        <w:rPr>
          <w:rFonts w:ascii="Calibri" w:eastAsia="Times New Roman" w:hAnsi="Calibri"/>
          <w:sz w:val="22"/>
        </w:rPr>
      </w:pPr>
    </w:p>
    <w:p w:rsidR="00000000" w:rsidRDefault="00204644">
      <w:pPr>
        <w:spacing w:after="200" w:line="276" w:lineRule="auto"/>
        <w:jc w:val="left"/>
        <w:rPr>
          <w:rFonts w:ascii="Calibri" w:eastAsia="Times New Roman" w:hAnsi="Calibri"/>
          <w:sz w:val="22"/>
        </w:rPr>
      </w:pPr>
    </w:p>
    <w:p w:rsidR="00000000" w:rsidRDefault="00204644">
      <w:pPr>
        <w:spacing w:after="160" w:line="252" w:lineRule="auto"/>
        <w:jc w:val="left"/>
      </w:pPr>
      <w:r>
        <w:rPr>
          <w:rFonts w:eastAsia="Times New Roman"/>
          <w:b/>
          <w:sz w:val="20"/>
        </w:rPr>
        <w:t xml:space="preserve">PZO .Edukacja obywatelska </w:t>
      </w:r>
    </w:p>
    <w:p w:rsidR="00000000" w:rsidRDefault="00204644">
      <w:pPr>
        <w:spacing w:after="160" w:line="252" w:lineRule="auto"/>
        <w:jc w:val="left"/>
        <w:rPr>
          <w:rFonts w:eastAsia="Times New Roman"/>
          <w:b/>
          <w:sz w:val="20"/>
        </w:rPr>
      </w:pPr>
    </w:p>
    <w:p w:rsidR="00000000" w:rsidRDefault="00204644">
      <w:pPr>
        <w:jc w:val="left"/>
      </w:pPr>
      <w:r>
        <w:rPr>
          <w:rFonts w:eastAsia="Times New Roman"/>
          <w:b/>
          <w:sz w:val="20"/>
        </w:rPr>
        <w:t>I.  Formy oceniania i sposoby sprawdzania osi</w:t>
      </w:r>
      <w:r>
        <w:rPr>
          <w:rFonts w:eastAsia="Times New Roman"/>
          <w:b/>
          <w:sz w:val="20"/>
        </w:rPr>
        <w:t>ą</w:t>
      </w:r>
      <w:r>
        <w:rPr>
          <w:rFonts w:eastAsia="Times New Roman"/>
          <w:b/>
          <w:sz w:val="20"/>
        </w:rPr>
        <w:t>gni</w:t>
      </w:r>
      <w:r>
        <w:rPr>
          <w:rFonts w:eastAsia="Times New Roman"/>
          <w:b/>
          <w:sz w:val="20"/>
        </w:rPr>
        <w:t>ęć</w:t>
      </w:r>
      <w:r>
        <w:rPr>
          <w:rFonts w:eastAsia="Times New Roman"/>
          <w:b/>
          <w:sz w:val="20"/>
        </w:rPr>
        <w:t xml:space="preserve"> uczni</w:t>
      </w:r>
      <w:r>
        <w:rPr>
          <w:rFonts w:eastAsia="Times New Roman"/>
          <w:b/>
          <w:sz w:val="20"/>
        </w:rPr>
        <w:t>ó</w:t>
      </w:r>
      <w:r>
        <w:rPr>
          <w:rFonts w:eastAsia="Times New Roman"/>
          <w:b/>
          <w:sz w:val="20"/>
        </w:rPr>
        <w:t xml:space="preserve">w </w:t>
      </w:r>
    </w:p>
    <w:p w:rsidR="00000000" w:rsidRDefault="00204644">
      <w:pPr>
        <w:tabs>
          <w:tab w:val="left" w:pos="720"/>
          <w:tab w:val="left" w:pos="1331"/>
        </w:tabs>
        <w:spacing w:after="160" w:line="252" w:lineRule="auto"/>
        <w:ind w:left="720" w:hanging="360"/>
        <w:jc w:val="left"/>
      </w:pPr>
      <w:r>
        <w:rPr>
          <w:rFonts w:eastAsia="Times New Roman"/>
          <w:sz w:val="22"/>
        </w:rPr>
        <w:t>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otrzymuje oceny w skali 1-6, warto</w:t>
      </w:r>
      <w:r>
        <w:rPr>
          <w:rFonts w:eastAsia="Times New Roman"/>
          <w:sz w:val="22"/>
        </w:rPr>
        <w:t>ść</w:t>
      </w:r>
      <w:r>
        <w:rPr>
          <w:rFonts w:eastAsia="Times New Roman"/>
          <w:sz w:val="22"/>
        </w:rPr>
        <w:t xml:space="preserve"> oceny bie</w:t>
      </w:r>
      <w:r>
        <w:rPr>
          <w:rFonts w:eastAsia="Times New Roman"/>
          <w:sz w:val="22"/>
        </w:rPr>
        <w:t>żą</w:t>
      </w:r>
      <w:r>
        <w:rPr>
          <w:rFonts w:eastAsia="Times New Roman"/>
          <w:sz w:val="22"/>
        </w:rPr>
        <w:t>cej w skali 3-5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podwy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sza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>„</w:t>
      </w:r>
      <w:r>
        <w:rPr>
          <w:rFonts w:eastAsia="Times New Roman"/>
          <w:sz w:val="22"/>
        </w:rPr>
        <w:t>+</w:t>
      </w:r>
      <w:r>
        <w:rPr>
          <w:rFonts w:eastAsia="Times New Roman"/>
          <w:sz w:val="22"/>
        </w:rPr>
        <w:t>”</w:t>
      </w:r>
      <w:r>
        <w:rPr>
          <w:rFonts w:eastAsia="Times New Roman"/>
          <w:sz w:val="22"/>
        </w:rPr>
        <w:t xml:space="preserve"> lub obni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a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>„</w:t>
      </w:r>
      <w:r>
        <w:rPr>
          <w:rFonts w:eastAsia="Times New Roman"/>
          <w:sz w:val="22"/>
        </w:rPr>
        <w:t>-</w:t>
      </w:r>
      <w:r>
        <w:rPr>
          <w:rFonts w:eastAsia="Times New Roman"/>
          <w:sz w:val="22"/>
        </w:rPr>
        <w:t>”</w:t>
      </w:r>
      <w:r>
        <w:rPr>
          <w:rFonts w:eastAsia="Times New Roman"/>
          <w:sz w:val="22"/>
        </w:rPr>
        <w:t>. Na koniec roku wystawia si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oceny bez plus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 xml:space="preserve">w </w:t>
      </w:r>
      <w:r>
        <w:rPr>
          <w:rFonts w:eastAsia="Times New Roman"/>
          <w:sz w:val="22"/>
        </w:rPr>
        <w:br/>
        <w:t>i minus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w.</w:t>
      </w:r>
    </w:p>
    <w:p w:rsidR="00000000" w:rsidRDefault="00204644">
      <w:pPr>
        <w:tabs>
          <w:tab w:val="left" w:pos="720"/>
          <w:tab w:val="left" w:pos="1331"/>
        </w:tabs>
        <w:spacing w:after="160" w:line="252" w:lineRule="auto"/>
        <w:ind w:left="720" w:hanging="360"/>
        <w:jc w:val="left"/>
      </w:pPr>
      <w:r>
        <w:rPr>
          <w:rFonts w:eastAsia="Times New Roman"/>
          <w:sz w:val="22"/>
        </w:rPr>
        <w:t>Ocenianie osi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gni</w:t>
      </w:r>
      <w:r>
        <w:rPr>
          <w:rFonts w:eastAsia="Times New Roman"/>
          <w:sz w:val="22"/>
        </w:rPr>
        <w:t>ęć</w:t>
      </w:r>
      <w:r>
        <w:rPr>
          <w:rFonts w:eastAsia="Times New Roman"/>
          <w:sz w:val="22"/>
        </w:rPr>
        <w:t xml:space="preserve"> ucznia i jego post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 w nauce jest dokonywane systematycznie w r</w:t>
      </w:r>
      <w:r>
        <w:rPr>
          <w:rFonts w:eastAsia="Times New Roman"/>
          <w:sz w:val="22"/>
        </w:rPr>
        <w:t>óż</w:t>
      </w:r>
      <w:r>
        <w:rPr>
          <w:rFonts w:eastAsia="Times New Roman"/>
          <w:sz w:val="22"/>
        </w:rPr>
        <w:t>nych formach: sprawdziany i testy , kartk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wki, odpowied</w:t>
      </w:r>
      <w:r>
        <w:rPr>
          <w:rFonts w:eastAsia="Times New Roman"/>
          <w:sz w:val="22"/>
        </w:rPr>
        <w:t>ź</w:t>
      </w:r>
      <w:r>
        <w:rPr>
          <w:rFonts w:eastAsia="Times New Roman"/>
          <w:sz w:val="22"/>
        </w:rPr>
        <w:t xml:space="preserve"> us</w:t>
      </w:r>
      <w:r>
        <w:rPr>
          <w:rFonts w:eastAsia="Times New Roman"/>
          <w:sz w:val="22"/>
        </w:rPr>
        <w:t xml:space="preserve">tna </w:t>
      </w:r>
      <w:r>
        <w:rPr>
          <w:rFonts w:eastAsia="Times New Roman"/>
          <w:sz w:val="22"/>
        </w:rPr>
        <w:br/>
        <w:t>(z trzech ostatnich lekcji),prace domowe, praca na lekcji, praca z pomocami dydaktycznymi.</w:t>
      </w:r>
    </w:p>
    <w:p w:rsidR="00000000" w:rsidRDefault="00204644">
      <w:pPr>
        <w:tabs>
          <w:tab w:val="left" w:pos="1331"/>
        </w:tabs>
        <w:spacing w:after="160" w:line="252" w:lineRule="auto"/>
        <w:ind w:left="360"/>
        <w:jc w:val="left"/>
      </w:pPr>
      <w:r>
        <w:rPr>
          <w:rFonts w:eastAsia="Times New Roman"/>
          <w:sz w:val="22"/>
        </w:rPr>
        <w:t>4.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uzyskuje nast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puj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wed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ug poni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szej skali:</w:t>
      </w:r>
    </w:p>
    <w:p w:rsidR="00000000" w:rsidRDefault="00204644">
      <w:pPr>
        <w:jc w:val="left"/>
      </w:pPr>
      <w:r>
        <w:rPr>
          <w:rFonts w:eastAsia="Times New Roman"/>
          <w:sz w:val="20"/>
        </w:rPr>
        <w:t xml:space="preserve">          100% pkt. 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celuj</w:t>
      </w:r>
      <w:r>
        <w:rPr>
          <w:rFonts w:eastAsia="Times New Roman"/>
          <w:sz w:val="20"/>
        </w:rPr>
        <w:t>ą</w:t>
      </w:r>
      <w:r>
        <w:rPr>
          <w:rFonts w:eastAsia="Times New Roman"/>
          <w:sz w:val="20"/>
        </w:rPr>
        <w:t>cy</w:t>
      </w:r>
    </w:p>
    <w:p w:rsidR="00000000" w:rsidRDefault="00204644">
      <w:pPr>
        <w:jc w:val="left"/>
      </w:pPr>
      <w:r>
        <w:rPr>
          <w:rFonts w:eastAsia="Times New Roman"/>
          <w:sz w:val="20"/>
        </w:rPr>
        <w:t xml:space="preserve">           90%pkt.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99%pkt. ocena - bardzo dobry </w:t>
      </w:r>
    </w:p>
    <w:p w:rsidR="00000000" w:rsidRDefault="00204644">
      <w:pPr>
        <w:jc w:val="left"/>
      </w:pPr>
      <w:r>
        <w:rPr>
          <w:rFonts w:eastAsia="Times New Roman"/>
          <w:sz w:val="20"/>
        </w:rPr>
        <w:t xml:space="preserve">           72%pkt</w:t>
      </w:r>
      <w:r>
        <w:rPr>
          <w:rFonts w:eastAsia="Times New Roman"/>
          <w:sz w:val="20"/>
        </w:rPr>
        <w:t xml:space="preserve">. - 89%pkt. ocena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dobry</w:t>
      </w:r>
    </w:p>
    <w:p w:rsidR="00000000" w:rsidRDefault="00204644">
      <w:pPr>
        <w:jc w:val="left"/>
      </w:pPr>
      <w:r>
        <w:rPr>
          <w:rFonts w:eastAsia="Times New Roman"/>
          <w:sz w:val="20"/>
        </w:rPr>
        <w:t xml:space="preserve">           50%pkt.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71%pkt. ocena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dostateczny</w:t>
      </w:r>
    </w:p>
    <w:p w:rsidR="00000000" w:rsidRDefault="00204644">
      <w:pPr>
        <w:jc w:val="left"/>
      </w:pPr>
      <w:r>
        <w:rPr>
          <w:rFonts w:eastAsia="Times New Roman"/>
          <w:sz w:val="20"/>
        </w:rPr>
        <w:t xml:space="preserve">           34%pkt.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49%pkt. ocena </w:t>
      </w:r>
      <w:r>
        <w:rPr>
          <w:rFonts w:eastAsia="Times New Roman"/>
          <w:sz w:val="20"/>
        </w:rPr>
        <w:t>–</w:t>
      </w:r>
      <w:r>
        <w:rPr>
          <w:rFonts w:eastAsia="Times New Roman"/>
          <w:sz w:val="20"/>
        </w:rPr>
        <w:t xml:space="preserve"> dopuszczaj</w:t>
      </w:r>
      <w:r>
        <w:rPr>
          <w:rFonts w:eastAsia="Times New Roman"/>
          <w:sz w:val="20"/>
        </w:rPr>
        <w:t>ą</w:t>
      </w:r>
      <w:r>
        <w:rPr>
          <w:rFonts w:eastAsia="Times New Roman"/>
          <w:sz w:val="20"/>
        </w:rPr>
        <w:t>cy</w:t>
      </w:r>
    </w:p>
    <w:p w:rsidR="00000000" w:rsidRDefault="00204644">
      <w:pPr>
        <w:tabs>
          <w:tab w:val="left" w:pos="1331"/>
        </w:tabs>
        <w:spacing w:after="160" w:line="252" w:lineRule="auto"/>
        <w:jc w:val="left"/>
      </w:pPr>
      <w:r>
        <w:rPr>
          <w:rFonts w:eastAsia="Times New Roman"/>
          <w:sz w:val="22"/>
        </w:rPr>
        <w:t xml:space="preserve">           33% pkt. i poni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ej ocena </w:t>
      </w:r>
      <w:r>
        <w:rPr>
          <w:rFonts w:eastAsia="Times New Roman"/>
          <w:sz w:val="22"/>
        </w:rPr>
        <w:t>–</w:t>
      </w:r>
      <w:r>
        <w:rPr>
          <w:rFonts w:eastAsia="Times New Roman"/>
          <w:sz w:val="22"/>
        </w:rPr>
        <w:t xml:space="preserve"> niedostateczny</w:t>
      </w:r>
    </w:p>
    <w:p w:rsidR="00000000" w:rsidRDefault="00204644">
      <w:pPr>
        <w:tabs>
          <w:tab w:val="left" w:pos="1331"/>
        </w:tabs>
        <w:spacing w:after="160" w:line="252" w:lineRule="auto"/>
        <w:ind w:left="1080"/>
        <w:jc w:val="left"/>
        <w:rPr>
          <w:rFonts w:eastAsia="Times New Roman"/>
          <w:sz w:val="22"/>
        </w:rPr>
      </w:pPr>
    </w:p>
    <w:p w:rsidR="00000000" w:rsidRDefault="00204644">
      <w:pPr>
        <w:jc w:val="left"/>
      </w:pPr>
      <w:r>
        <w:rPr>
          <w:rFonts w:eastAsia="Times New Roman"/>
          <w:b/>
          <w:sz w:val="20"/>
        </w:rPr>
        <w:t xml:space="preserve">II.  Zasady oceniania 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1.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Oceny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jawne dla ucznia i jego rodzic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w. Ocena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by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uzasadniona na pro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b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ucznia lub rodzica. Informacje o wiedzy, post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pach i umiej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tno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ciach ucznia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udzielane   podczas konsultacji z rodzicami, zebrania z rodzicami.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2.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Sprawdziany, testy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zapowiadane z co najmniej tygodniowym wyprzed</w:t>
      </w:r>
      <w:r>
        <w:rPr>
          <w:rFonts w:eastAsia="Times New Roman"/>
          <w:sz w:val="22"/>
        </w:rPr>
        <w:t>zeniem i podany jest zakres sprawdzanej wiedzy i umiej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tno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ci. Ustalaj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 termin sprawdzianu nale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y bra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pod uwag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, 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klasa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mie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jeden sprawdzian w ci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gu dnia i nie wi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cej 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trzy w ci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gu tygodnia.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3.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Kartk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wki nie musz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by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zapowiedziane i obejmuj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>materia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 xml:space="preserve"> z trzech ostatnich lekcji.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4.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nieobecny na sprawdzianie, te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cie musi go napisa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w terminie uzgodnionym z nauczycielem, nie d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u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ej 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dwa tygodnie od powrotu do szko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y.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5.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Sprawdzian, test napisany na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niesatysfakcjonuj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,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p</w:t>
      </w:r>
      <w:r>
        <w:rPr>
          <w:rFonts w:eastAsia="Times New Roman"/>
          <w:sz w:val="22"/>
        </w:rPr>
        <w:t>oprawi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>. Poprawa jest dobrowolna i odbywa si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w ci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gu dw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 xml:space="preserve">ch tygodni od dnia podania informacji o ocenie </w:t>
      </w:r>
      <w:r>
        <w:rPr>
          <w:rFonts w:eastAsia="Times New Roman"/>
          <w:sz w:val="22"/>
        </w:rPr>
        <w:br/>
        <w:t>na godzinie dost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pno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ci. Do dziennika lekcyjnego wpisuje si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z pracy poprawkowej, je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eli jest wy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sza od oceny uzyskanej w pierwszym terminie.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6.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Ocena otrzymana za popraw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sprawdzianu jest wpisana do dziennika obok oceny ze sprawdzianu, oddzielona znakiem (/).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lastRenderedPageBreak/>
        <w:t>7.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Praca na lekcji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by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 nagradzana plusami.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8.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ma prawo zg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oszenia dw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 xml:space="preserve">ch </w:t>
      </w:r>
      <w:r>
        <w:rPr>
          <w:rFonts w:eastAsia="Times New Roman"/>
          <w:sz w:val="22"/>
        </w:rPr>
        <w:t>„</w:t>
      </w:r>
      <w:r>
        <w:rPr>
          <w:rFonts w:eastAsia="Times New Roman"/>
          <w:sz w:val="22"/>
        </w:rPr>
        <w:t>np.</w:t>
      </w:r>
      <w:r>
        <w:rPr>
          <w:rFonts w:eastAsia="Times New Roman"/>
          <w:sz w:val="22"/>
        </w:rPr>
        <w:t>”</w:t>
      </w:r>
      <w:r>
        <w:rPr>
          <w:rFonts w:eastAsia="Times New Roman"/>
          <w:sz w:val="22"/>
        </w:rPr>
        <w:t xml:space="preserve"> (nieprzygotowanie) w ci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gu p</w:t>
      </w:r>
      <w:r>
        <w:rPr>
          <w:rFonts w:eastAsia="Times New Roman"/>
          <w:sz w:val="22"/>
        </w:rPr>
        <w:t>ół</w:t>
      </w:r>
      <w:r>
        <w:rPr>
          <w:rFonts w:eastAsia="Times New Roman"/>
          <w:sz w:val="22"/>
        </w:rPr>
        <w:t>rocza. Przez nieprzy</w:t>
      </w:r>
      <w:r>
        <w:rPr>
          <w:rFonts w:eastAsia="Times New Roman"/>
          <w:sz w:val="22"/>
        </w:rPr>
        <w:t>gotowanie do lekcji rozumiemy: niegotowo</w:t>
      </w:r>
      <w:r>
        <w:rPr>
          <w:rFonts w:eastAsia="Times New Roman"/>
          <w:sz w:val="22"/>
        </w:rPr>
        <w:t>ść</w:t>
      </w:r>
      <w:r>
        <w:rPr>
          <w:rFonts w:eastAsia="Times New Roman"/>
          <w:sz w:val="22"/>
        </w:rPr>
        <w:t xml:space="preserve"> do odpowiedzi, brak zeszytu, brak pomocy potrzebnych do lekcji.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ma prawo zg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osi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nieprzygotowanie do lekcji raz w semestrze w klasach z jedn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godzin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tygodniowo i dwa razy w semestrze gdy ma wi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cej 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jedn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godzin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tygodniowo.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musi zg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osi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nieprzygotowanie na pocz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tku lekcji.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9.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nie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zg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osi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nieprzygotowania do zapowiedzianego sprawdzianu lub zapowiedzianej kartk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wki.  Wyj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tek stanowi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uczniowie, kt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rzy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obecni w szkole po chorobie trwaj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ce</w:t>
      </w:r>
      <w:r>
        <w:rPr>
          <w:rFonts w:eastAsia="Times New Roman"/>
          <w:sz w:val="22"/>
        </w:rPr>
        <w:t>j d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u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ej 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okres zapowiedzenia pracy kontrolnej.</w:t>
      </w:r>
    </w:p>
    <w:p w:rsidR="00000000" w:rsidRDefault="00204644">
      <w:pPr>
        <w:tabs>
          <w:tab w:val="left" w:pos="785"/>
          <w:tab w:val="left" w:pos="1331"/>
        </w:tabs>
        <w:spacing w:after="160" w:line="252" w:lineRule="auto"/>
        <w:ind w:left="785" w:hanging="360"/>
        <w:jc w:val="left"/>
      </w:pPr>
      <w:r>
        <w:rPr>
          <w:rFonts w:ascii="SimSun" w:hAnsi="SimSun"/>
          <w:sz w:val="22"/>
          <w:lang w:eastAsia="pl-PL"/>
        </w:rPr>
        <w:t>10.</w:t>
      </w:r>
      <w:r>
        <w:rPr>
          <w:rFonts w:ascii="SimSun" w:hAnsi="SimSun"/>
          <w:sz w:val="22"/>
          <w:lang w:eastAsia="pl-PL"/>
        </w:rPr>
        <w:tab/>
      </w:r>
      <w:r>
        <w:rPr>
          <w:rFonts w:eastAsia="Times New Roman"/>
          <w:sz w:val="22"/>
        </w:rPr>
        <w:t>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jest zobowi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zany do posiadania podr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cznika oraz prowadzenia zeszytu przedmiotowego.</w:t>
      </w:r>
    </w:p>
    <w:p w:rsidR="00000000" w:rsidRDefault="00204644">
      <w:pPr>
        <w:tabs>
          <w:tab w:val="left" w:pos="1331"/>
        </w:tabs>
        <w:spacing w:after="160" w:line="252" w:lineRule="auto"/>
        <w:ind w:left="360"/>
        <w:jc w:val="left"/>
      </w:pPr>
      <w:r>
        <w:rPr>
          <w:rFonts w:eastAsia="Times New Roman"/>
          <w:sz w:val="22"/>
        </w:rPr>
        <w:t xml:space="preserve">  11.Przy odpowiedzi ustnej pod uwag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brane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:</w:t>
      </w:r>
    </w:p>
    <w:p w:rsidR="00000000" w:rsidRDefault="00204644">
      <w:pPr>
        <w:tabs>
          <w:tab w:val="left" w:pos="1331"/>
        </w:tabs>
        <w:spacing w:after="160" w:line="252" w:lineRule="auto"/>
        <w:ind w:left="1080"/>
        <w:jc w:val="left"/>
      </w:pPr>
      <w:r>
        <w:rPr>
          <w:rFonts w:eastAsia="Times New Roman"/>
          <w:sz w:val="22"/>
        </w:rPr>
        <w:t>-  znajomo</w:t>
      </w:r>
      <w:r>
        <w:rPr>
          <w:rFonts w:eastAsia="Times New Roman"/>
          <w:sz w:val="22"/>
        </w:rPr>
        <w:t>ść</w:t>
      </w:r>
      <w:r>
        <w:rPr>
          <w:rFonts w:eastAsia="Times New Roman"/>
          <w:sz w:val="22"/>
        </w:rPr>
        <w:t xml:space="preserve"> poznanych zagadnie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>,</w:t>
      </w:r>
    </w:p>
    <w:p w:rsidR="00000000" w:rsidRDefault="00204644">
      <w:pPr>
        <w:tabs>
          <w:tab w:val="left" w:pos="1331"/>
        </w:tabs>
        <w:spacing w:after="160" w:line="252" w:lineRule="auto"/>
        <w:ind w:left="1080"/>
        <w:jc w:val="left"/>
      </w:pPr>
      <w:r>
        <w:rPr>
          <w:rFonts w:eastAsia="Times New Roman"/>
          <w:sz w:val="22"/>
        </w:rPr>
        <w:t>-  samodzielno</w:t>
      </w:r>
      <w:r>
        <w:rPr>
          <w:rFonts w:eastAsia="Times New Roman"/>
          <w:sz w:val="22"/>
        </w:rPr>
        <w:t>ść</w:t>
      </w:r>
      <w:r>
        <w:rPr>
          <w:rFonts w:eastAsia="Times New Roman"/>
          <w:sz w:val="22"/>
        </w:rPr>
        <w:t xml:space="preserve"> wypowiedzi,</w:t>
      </w:r>
    </w:p>
    <w:p w:rsidR="00000000" w:rsidRDefault="00204644">
      <w:pPr>
        <w:tabs>
          <w:tab w:val="left" w:pos="1331"/>
        </w:tabs>
        <w:spacing w:after="160" w:line="252" w:lineRule="auto"/>
        <w:ind w:left="1080"/>
        <w:jc w:val="left"/>
      </w:pPr>
      <w:r>
        <w:rPr>
          <w:rFonts w:eastAsia="Times New Roman"/>
          <w:sz w:val="22"/>
        </w:rPr>
        <w:t>-  spos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 xml:space="preserve">b wypowiedzi ( 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 xml:space="preserve">ad wypowiedzi, elementy kultury 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ywego s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owa).</w:t>
      </w:r>
    </w:p>
    <w:p w:rsidR="00000000" w:rsidRDefault="00204644">
      <w:pPr>
        <w:tabs>
          <w:tab w:val="left" w:pos="1331"/>
        </w:tabs>
        <w:spacing w:after="160" w:line="252" w:lineRule="auto"/>
        <w:ind w:left="360"/>
        <w:jc w:val="left"/>
      </w:pPr>
      <w:r>
        <w:rPr>
          <w:rFonts w:eastAsia="Times New Roman"/>
          <w:sz w:val="22"/>
        </w:rPr>
        <w:t>12. Przy wypowiedziach pisemnych ocenie podlega:</w:t>
      </w:r>
    </w:p>
    <w:p w:rsidR="00000000" w:rsidRDefault="00204644">
      <w:pPr>
        <w:tabs>
          <w:tab w:val="left" w:pos="1331"/>
        </w:tabs>
        <w:spacing w:after="160" w:line="252" w:lineRule="auto"/>
        <w:ind w:left="1080"/>
        <w:jc w:val="left"/>
      </w:pPr>
      <w:r>
        <w:rPr>
          <w:rFonts w:eastAsia="Times New Roman"/>
          <w:sz w:val="22"/>
        </w:rPr>
        <w:t>-  zgodno</w:t>
      </w:r>
      <w:r>
        <w:rPr>
          <w:rFonts w:eastAsia="Times New Roman"/>
          <w:sz w:val="22"/>
        </w:rPr>
        <w:t>ść</w:t>
      </w:r>
      <w:r>
        <w:rPr>
          <w:rFonts w:eastAsia="Times New Roman"/>
          <w:sz w:val="22"/>
        </w:rPr>
        <w:t xml:space="preserve"> z tematem,</w:t>
      </w:r>
    </w:p>
    <w:p w:rsidR="00000000" w:rsidRDefault="00204644">
      <w:pPr>
        <w:tabs>
          <w:tab w:val="left" w:pos="1331"/>
        </w:tabs>
        <w:spacing w:after="160" w:line="252" w:lineRule="auto"/>
        <w:ind w:left="1080"/>
        <w:jc w:val="left"/>
      </w:pPr>
      <w:r>
        <w:rPr>
          <w:rFonts w:eastAsia="Times New Roman"/>
          <w:sz w:val="22"/>
        </w:rPr>
        <w:t>-  poprawno</w:t>
      </w:r>
      <w:r>
        <w:rPr>
          <w:rFonts w:eastAsia="Times New Roman"/>
          <w:sz w:val="22"/>
        </w:rPr>
        <w:t>ść</w:t>
      </w:r>
      <w:r>
        <w:rPr>
          <w:rFonts w:eastAsia="Times New Roman"/>
          <w:sz w:val="22"/>
        </w:rPr>
        <w:t xml:space="preserve"> merytoryczna </w:t>
      </w:r>
    </w:p>
    <w:p w:rsidR="00000000" w:rsidRDefault="00204644">
      <w:pPr>
        <w:tabs>
          <w:tab w:val="left" w:pos="1331"/>
        </w:tabs>
        <w:spacing w:after="160" w:line="252" w:lineRule="auto"/>
        <w:ind w:left="360"/>
        <w:jc w:val="left"/>
      </w:pPr>
      <w:r>
        <w:rPr>
          <w:rFonts w:eastAsia="Times New Roman"/>
          <w:sz w:val="22"/>
        </w:rPr>
        <w:t>13. Spisywanie (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ganie) na sprawdzianie i kartk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wce jest jednoznaczne z otrzymaniem oceny niedostatecznej.</w:t>
      </w:r>
    </w:p>
    <w:p w:rsidR="00000000" w:rsidRDefault="00204644">
      <w:pPr>
        <w:tabs>
          <w:tab w:val="left" w:pos="1331"/>
        </w:tabs>
        <w:spacing w:after="160" w:line="252" w:lineRule="auto"/>
        <w:ind w:left="360"/>
        <w:jc w:val="left"/>
      </w:pPr>
      <w:r>
        <w:rPr>
          <w:rFonts w:eastAsia="Times New Roman"/>
          <w:sz w:val="22"/>
        </w:rPr>
        <w:t xml:space="preserve"> 14.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nie u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ywa w zeszycie do pisania koloru czerwonego, gdy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jest on zarezerwowany dla nauczyciela.</w:t>
      </w:r>
    </w:p>
    <w:p w:rsidR="00000000" w:rsidRDefault="00204644">
      <w:pPr>
        <w:spacing w:after="160" w:line="252" w:lineRule="auto"/>
        <w:ind w:left="360"/>
        <w:jc w:val="left"/>
      </w:pPr>
      <w:r>
        <w:rPr>
          <w:rFonts w:eastAsia="Times New Roman"/>
          <w:sz w:val="22"/>
        </w:rPr>
        <w:t>15. Nauczyciel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dokona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oceny prowadzenia zeszytu przedmiotowego przez ucznia.</w:t>
      </w:r>
      <w:r>
        <w:rPr>
          <w:rFonts w:eastAsia="Times New Roman"/>
          <w:sz w:val="22"/>
        </w:rPr>
        <w:br/>
        <w:t>16. Ocen</w:t>
      </w:r>
      <w:r>
        <w:rPr>
          <w:rFonts w:eastAsia="Times New Roman"/>
          <w:sz w:val="22"/>
        </w:rPr>
        <w:t>a klasyfikacyjna (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r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droczna i roczna) jest podsumowaniem osi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gni</w:t>
      </w:r>
      <w:r>
        <w:rPr>
          <w:rFonts w:eastAsia="Times New Roman"/>
          <w:sz w:val="22"/>
        </w:rPr>
        <w:t>ęć</w:t>
      </w:r>
      <w:r>
        <w:rPr>
          <w:rFonts w:eastAsia="Times New Roman"/>
          <w:sz w:val="22"/>
        </w:rPr>
        <w:t xml:space="preserve"> ucznia,</w:t>
      </w:r>
    </w:p>
    <w:p w:rsidR="00000000" w:rsidRDefault="00204644">
      <w:pPr>
        <w:spacing w:after="160" w:line="252" w:lineRule="auto"/>
        <w:ind w:left="360"/>
        <w:jc w:val="left"/>
      </w:pPr>
      <w:r>
        <w:rPr>
          <w:rFonts w:eastAsia="Times New Roman"/>
          <w:sz w:val="22"/>
        </w:rPr>
        <w:t>17. Ocena klasyfikacyjna jest ustalona na podstawie ocen cz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stkowych zdobytych przez ucznia i nie jest 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redni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arytmetyczn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z ocen,</w:t>
      </w:r>
      <w:r>
        <w:rPr>
          <w:rFonts w:eastAsia="Times New Roman"/>
          <w:sz w:val="22"/>
        </w:rPr>
        <w:br/>
        <w:t xml:space="preserve">18. Ocena klasyfikacyjna 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r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droczna brana jest p</w:t>
      </w:r>
      <w:r>
        <w:rPr>
          <w:rFonts w:eastAsia="Times New Roman"/>
          <w:sz w:val="22"/>
        </w:rPr>
        <w:t>od uwag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przy uwzgl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dnianiu oceny rocznej,</w:t>
      </w:r>
      <w:r>
        <w:rPr>
          <w:rFonts w:eastAsia="Times New Roman"/>
          <w:sz w:val="22"/>
        </w:rPr>
        <w:br/>
        <w:t>19.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semestraln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niedostateczn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ma obowi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zek poprawi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br/>
        <w:t>w wyznaczonym przez nauczyciela terminie,</w:t>
      </w:r>
      <w:r>
        <w:rPr>
          <w:rFonts w:eastAsia="Times New Roman"/>
          <w:sz w:val="22"/>
        </w:rPr>
        <w:br/>
        <w:t>20. Oceny ze sprawdzian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 nauczyciel og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asza uczniom w terminie nie d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u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szym 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14 dni od daty przeprowa</w:t>
      </w:r>
      <w:r>
        <w:rPr>
          <w:rFonts w:eastAsia="Times New Roman"/>
          <w:sz w:val="22"/>
        </w:rPr>
        <w:t>dzenia sprawdzianu (z przyczyn niezale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nych od nauczyciela </w:t>
      </w:r>
      <w:r>
        <w:rPr>
          <w:rFonts w:eastAsia="Times New Roman"/>
          <w:sz w:val="22"/>
        </w:rPr>
        <w:t>–</w:t>
      </w:r>
      <w:r>
        <w:rPr>
          <w:rFonts w:eastAsia="Times New Roman"/>
          <w:sz w:val="22"/>
        </w:rPr>
        <w:t xml:space="preserve"> choroba, wyjazd itp. </w:t>
      </w:r>
      <w:r>
        <w:rPr>
          <w:rFonts w:eastAsia="Times New Roman"/>
          <w:sz w:val="22"/>
        </w:rPr>
        <w:t>–</w:t>
      </w:r>
      <w:r>
        <w:rPr>
          <w:rFonts w:eastAsia="Times New Roman"/>
          <w:sz w:val="22"/>
        </w:rPr>
        <w:t xml:space="preserve"> termin ten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ulec przed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u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eniu),</w:t>
      </w:r>
      <w:r>
        <w:rPr>
          <w:rFonts w:eastAsia="Times New Roman"/>
          <w:sz w:val="22"/>
        </w:rPr>
        <w:br/>
        <w:t>21. Wszystkie pisemne prace kontrolne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przechowywane przez nauczyciela i mog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by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udost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pniane do wgl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du rodzicom podczas konsultacji,</w:t>
      </w:r>
      <w:r>
        <w:rPr>
          <w:rFonts w:eastAsia="Times New Roman"/>
          <w:sz w:val="22"/>
        </w:rPr>
        <w:br/>
        <w:t>22.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poprawi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cz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stkow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uzyskan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ze sprawdzianu  w terminie nie d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u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szym ni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 xml:space="preserve"> 14 dni od daty wstawienia oceny ze sprawdzianu, na godzinie dost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pno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ci.</w:t>
      </w:r>
      <w:r>
        <w:rPr>
          <w:rFonts w:eastAsia="Times New Roman"/>
          <w:sz w:val="22"/>
        </w:rPr>
        <w:br/>
        <w:t>23.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nieobecny na sprawdzianie z powod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 obiektywnych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zaliczy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sprawdzian </w:t>
      </w:r>
      <w:r>
        <w:rPr>
          <w:rFonts w:eastAsia="Times New Roman"/>
          <w:sz w:val="22"/>
        </w:rPr>
        <w:lastRenderedPageBreak/>
        <w:t>w ter</w:t>
      </w:r>
      <w:r>
        <w:rPr>
          <w:rFonts w:eastAsia="Times New Roman"/>
          <w:sz w:val="22"/>
        </w:rPr>
        <w:t>minie uzgodnionym z nauczycielem. Je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li nie napisze sprawdzianu</w:t>
      </w:r>
      <w:r>
        <w:rPr>
          <w:rFonts w:eastAsia="Times New Roman"/>
          <w:sz w:val="22"/>
        </w:rPr>
        <w:br/>
        <w:t>w ustalonym terminie otrzymuje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niedostateczn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.</w:t>
      </w:r>
      <w:r>
        <w:rPr>
          <w:rFonts w:eastAsia="Times New Roman"/>
          <w:sz w:val="22"/>
        </w:rPr>
        <w:br/>
        <w:t>24. Kartk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wki nie podlegaj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poprawie, chyba, 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nauczyciel zdecyduje inaczej.</w:t>
      </w:r>
      <w:r>
        <w:rPr>
          <w:rFonts w:eastAsia="Times New Roman"/>
          <w:sz w:val="22"/>
        </w:rPr>
        <w:br/>
        <w:t>25. Oceny z prac pisemnych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wystawiane na podstawie ilo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 xml:space="preserve">ci </w:t>
      </w:r>
      <w:r>
        <w:rPr>
          <w:rFonts w:eastAsia="Times New Roman"/>
          <w:sz w:val="22"/>
        </w:rPr>
        <w:t>punk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 zdobytych podczas rozwi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zywania zada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>, polece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(nauczyciel mo</w:t>
      </w:r>
      <w:r>
        <w:rPr>
          <w:rFonts w:eastAsia="Times New Roman"/>
          <w:sz w:val="22"/>
        </w:rPr>
        <w:t>ż</w:t>
      </w:r>
      <w:r>
        <w:rPr>
          <w:rFonts w:eastAsia="Times New Roman"/>
          <w:sz w:val="22"/>
        </w:rPr>
        <w:t>e stosowa</w:t>
      </w:r>
      <w:r>
        <w:rPr>
          <w:rFonts w:eastAsia="Times New Roman"/>
          <w:sz w:val="22"/>
        </w:rPr>
        <w:t>ć</w:t>
      </w:r>
      <w:r>
        <w:rPr>
          <w:rFonts w:eastAsia="Times New Roman"/>
          <w:sz w:val="22"/>
        </w:rPr>
        <w:t xml:space="preserve"> odr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bne kryteria oceniania dla uczni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 z orzeczeniem i dysleksj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, wg zalece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poradni),</w:t>
      </w:r>
      <w:r>
        <w:rPr>
          <w:rFonts w:eastAsia="Times New Roman"/>
          <w:sz w:val="22"/>
        </w:rPr>
        <w:br/>
        <w:t>26. Ucze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>, kt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ry korzysta z niedozwolonych pomocy podczas pisania sprawdzianu otrzymuje o</w:t>
      </w:r>
      <w:r>
        <w:rPr>
          <w:rFonts w:eastAsia="Times New Roman"/>
          <w:sz w:val="22"/>
        </w:rPr>
        <w:t>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niedostateczn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,</w:t>
      </w:r>
      <w:r>
        <w:rPr>
          <w:rFonts w:eastAsia="Times New Roman"/>
          <w:sz w:val="22"/>
        </w:rPr>
        <w:br/>
        <w:t>27. Ucze</w:t>
      </w:r>
      <w:r>
        <w:rPr>
          <w:rFonts w:eastAsia="Times New Roman"/>
          <w:sz w:val="20"/>
        </w:rPr>
        <w:t>ń</w:t>
      </w:r>
      <w:r>
        <w:rPr>
          <w:rFonts w:eastAsia="Times New Roman"/>
          <w:sz w:val="22"/>
        </w:rPr>
        <w:t xml:space="preserve"> odmawiaj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cy odpowiedzi ustnej lub pisemnej otrzymuje ocen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niedostateczn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. </w:t>
      </w:r>
      <w:r>
        <w:rPr>
          <w:rFonts w:eastAsia="Times New Roman"/>
          <w:sz w:val="22"/>
        </w:rPr>
        <w:br/>
        <w:t>28. Brak przygotowania do lekcji odnotowywane jest w dzienniku (np.),</w:t>
      </w:r>
      <w:r>
        <w:rPr>
          <w:rFonts w:eastAsia="Times New Roman"/>
          <w:sz w:val="22"/>
        </w:rPr>
        <w:br/>
        <w:t>29. Brak zadania domowego jest odnotowywany w dzienniku i traktowany jako  lekc</w:t>
      </w:r>
      <w:r>
        <w:rPr>
          <w:rFonts w:eastAsia="Times New Roman"/>
          <w:sz w:val="22"/>
        </w:rPr>
        <w:t>ewa</w:t>
      </w:r>
      <w:r>
        <w:rPr>
          <w:rFonts w:eastAsia="Times New Roman"/>
          <w:sz w:val="22"/>
        </w:rPr>
        <w:t>żą</w:t>
      </w:r>
      <w:r>
        <w:rPr>
          <w:rFonts w:eastAsia="Times New Roman"/>
          <w:sz w:val="22"/>
        </w:rPr>
        <w:t>cy stosunek do przedmiotu (bz),</w:t>
      </w:r>
      <w:r>
        <w:rPr>
          <w:rFonts w:eastAsia="Times New Roman"/>
          <w:sz w:val="22"/>
        </w:rPr>
        <w:br/>
        <w:t>30. Wymagania edukacyjne dostosowuje si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do ucznia:</w:t>
      </w:r>
      <w:r>
        <w:rPr>
          <w:rFonts w:eastAsia="Times New Roman"/>
          <w:sz w:val="22"/>
        </w:rPr>
        <w:br/>
        <w:t xml:space="preserve">   - posiadaj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cego orzeczenie o potrzebie indywidualnego nauczania </w:t>
      </w:r>
      <w:r>
        <w:rPr>
          <w:rFonts w:eastAsia="Times New Roman"/>
          <w:sz w:val="22"/>
        </w:rPr>
        <w:t>–</w:t>
      </w:r>
      <w:r>
        <w:rPr>
          <w:rFonts w:eastAsia="Times New Roman"/>
          <w:sz w:val="22"/>
        </w:rPr>
        <w:t xml:space="preserve"> na podstawie tego orzeczenia oraz ustale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zawartych w IPET,</w:t>
      </w:r>
      <w:r>
        <w:rPr>
          <w:rFonts w:eastAsia="Times New Roman"/>
          <w:sz w:val="22"/>
        </w:rPr>
        <w:br/>
        <w:t xml:space="preserve">  - posiadaj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cych opini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poradni psych</w:t>
      </w:r>
      <w:r>
        <w:rPr>
          <w:rFonts w:eastAsia="Times New Roman"/>
          <w:sz w:val="22"/>
        </w:rPr>
        <w:t>ologiczno - pedagogicznej, w tym poradni specjalistycznej, o specyficznych trudno</w:t>
      </w:r>
      <w:r>
        <w:rPr>
          <w:rFonts w:eastAsia="Times New Roman"/>
          <w:sz w:val="22"/>
        </w:rPr>
        <w:t>ś</w:t>
      </w:r>
      <w:r>
        <w:rPr>
          <w:rFonts w:eastAsia="Times New Roman"/>
          <w:sz w:val="22"/>
        </w:rPr>
        <w:t>ciach w uczeniu si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lub inn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opini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poradni psychologiczno-pedagogicznej,</w:t>
      </w:r>
      <w:r>
        <w:rPr>
          <w:rFonts w:eastAsia="Times New Roman"/>
          <w:sz w:val="22"/>
        </w:rPr>
        <w:br/>
        <w:t xml:space="preserve">  -  nie posiadaj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cego orzeczenia lub opinii wymienionych w pkt. 1 oraz 2, kt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ry obj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ty jest pomoc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 xml:space="preserve">psychologiczno </w:t>
      </w:r>
      <w:r>
        <w:rPr>
          <w:rFonts w:eastAsia="Times New Roman"/>
          <w:sz w:val="22"/>
        </w:rPr>
        <w:t>–</w:t>
      </w:r>
      <w:r>
        <w:rPr>
          <w:rFonts w:eastAsia="Times New Roman"/>
          <w:sz w:val="22"/>
        </w:rPr>
        <w:t xml:space="preserve"> pedagogiczn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w szkole </w:t>
      </w:r>
      <w:r>
        <w:rPr>
          <w:rFonts w:eastAsia="Times New Roman"/>
          <w:sz w:val="22"/>
        </w:rPr>
        <w:t>–</w:t>
      </w:r>
      <w:r>
        <w:rPr>
          <w:rFonts w:eastAsia="Times New Roman"/>
          <w:sz w:val="22"/>
        </w:rPr>
        <w:t xml:space="preserve"> na podstawie ustale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zawartych w planie dzia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>a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wspieraj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cych, opracowanym dla ucznia.</w:t>
      </w:r>
      <w:r>
        <w:rPr>
          <w:rFonts w:eastAsia="Times New Roman"/>
          <w:sz w:val="22"/>
        </w:rPr>
        <w:br/>
        <w:t>31. Przy ocenianiu bie</w:t>
      </w:r>
      <w:r>
        <w:rPr>
          <w:rFonts w:eastAsia="Times New Roman"/>
          <w:sz w:val="22"/>
        </w:rPr>
        <w:t>żą</w:t>
      </w:r>
      <w:r>
        <w:rPr>
          <w:rFonts w:eastAsia="Times New Roman"/>
          <w:sz w:val="22"/>
        </w:rPr>
        <w:t>cym nauczyciel bierze pod uwag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w</w:t>
      </w:r>
      <w:r>
        <w:rPr>
          <w:rFonts w:eastAsia="Times New Roman"/>
          <w:sz w:val="22"/>
        </w:rPr>
        <w:t>ł</w:t>
      </w:r>
      <w:r>
        <w:rPr>
          <w:rFonts w:eastAsia="Times New Roman"/>
          <w:sz w:val="22"/>
        </w:rPr>
        <w:t xml:space="preserve">asne obserwacje ucznia </w:t>
      </w:r>
      <w:r>
        <w:rPr>
          <w:rFonts w:eastAsia="Times New Roman"/>
          <w:sz w:val="22"/>
        </w:rPr>
        <w:br/>
        <w:t>na lekcji.</w:t>
      </w:r>
      <w:r>
        <w:rPr>
          <w:rFonts w:eastAsia="Times New Roman"/>
          <w:sz w:val="22"/>
        </w:rPr>
        <w:br/>
        <w:t>32. Spos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b informowania uczni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w:</w:t>
      </w:r>
      <w:r>
        <w:rPr>
          <w:rFonts w:eastAsia="Times New Roman"/>
          <w:sz w:val="22"/>
        </w:rPr>
        <w:br/>
        <w:t xml:space="preserve">  </w:t>
      </w:r>
      <w:r>
        <w:rPr>
          <w:rFonts w:eastAsia="Times New Roman"/>
          <w:sz w:val="22"/>
        </w:rPr>
        <w:t>- na pierwszych godzinach lekcyjnych nauczyciel zapoznaje uczni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 xml:space="preserve">w z PZO, </w:t>
      </w:r>
    </w:p>
    <w:p w:rsidR="00000000" w:rsidRDefault="00204644">
      <w:pPr>
        <w:spacing w:after="160" w:line="252" w:lineRule="auto"/>
        <w:ind w:left="426"/>
        <w:jc w:val="left"/>
      </w:pPr>
      <w:r>
        <w:rPr>
          <w:rFonts w:eastAsia="Times New Roman"/>
          <w:sz w:val="22"/>
        </w:rPr>
        <w:t xml:space="preserve">  - oceny cz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stkowe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jawne, oparte o opracowane kryteria,</w:t>
      </w:r>
    </w:p>
    <w:p w:rsidR="00000000" w:rsidRDefault="00204644">
      <w:pPr>
        <w:spacing w:after="160" w:line="252" w:lineRule="auto"/>
        <w:ind w:left="426"/>
        <w:jc w:val="left"/>
      </w:pPr>
      <w:r>
        <w:rPr>
          <w:rFonts w:eastAsia="Times New Roman"/>
          <w:sz w:val="22"/>
        </w:rPr>
        <w:t xml:space="preserve">  - prace kontrolne s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przechowywane w szkole do ko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>ca danego roku szkolnego.</w:t>
      </w:r>
      <w:r>
        <w:rPr>
          <w:rFonts w:eastAsia="Times New Roman"/>
          <w:sz w:val="22"/>
        </w:rPr>
        <w:br/>
        <w:t>33. Sposoby informowania rodzic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w:</w:t>
      </w:r>
      <w:r>
        <w:rPr>
          <w:rFonts w:eastAsia="Times New Roman"/>
          <w:sz w:val="22"/>
        </w:rPr>
        <w:br/>
        <w:t xml:space="preserve">  - o oce</w:t>
      </w:r>
      <w:r>
        <w:rPr>
          <w:rFonts w:eastAsia="Times New Roman"/>
          <w:sz w:val="22"/>
        </w:rPr>
        <w:t>nach cz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stkowych lub klasyfikacyjnych informuje si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 xml:space="preserve"> rodzic</w:t>
      </w:r>
      <w:r>
        <w:rPr>
          <w:rFonts w:eastAsia="Times New Roman"/>
          <w:sz w:val="22"/>
        </w:rPr>
        <w:t>ó</w:t>
      </w:r>
      <w:r>
        <w:rPr>
          <w:rFonts w:eastAsia="Times New Roman"/>
          <w:sz w:val="22"/>
        </w:rPr>
        <w:t>w na zebraniach rodzicielskich lub w czasie indywidualnych spotka</w:t>
      </w:r>
      <w:r>
        <w:rPr>
          <w:rFonts w:eastAsia="Times New Roman"/>
          <w:sz w:val="22"/>
        </w:rPr>
        <w:t>ń</w:t>
      </w:r>
      <w:r>
        <w:rPr>
          <w:rFonts w:eastAsia="Times New Roman"/>
          <w:sz w:val="22"/>
        </w:rPr>
        <w:t xml:space="preserve"> z rodzicami udost</w:t>
      </w:r>
      <w:r>
        <w:rPr>
          <w:rFonts w:eastAsia="Times New Roman"/>
          <w:sz w:val="22"/>
        </w:rPr>
        <w:t>ę</w:t>
      </w:r>
      <w:r>
        <w:rPr>
          <w:rFonts w:eastAsia="Times New Roman"/>
          <w:sz w:val="22"/>
        </w:rPr>
        <w:t>pniaj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>c zestawienie ocen,</w:t>
      </w:r>
    </w:p>
    <w:p w:rsidR="00000000" w:rsidRDefault="00204644">
      <w:pPr>
        <w:spacing w:after="160" w:line="252" w:lineRule="auto"/>
        <w:ind w:left="426"/>
        <w:jc w:val="left"/>
      </w:pPr>
      <w:r>
        <w:rPr>
          <w:rFonts w:eastAsia="Times New Roman"/>
          <w:sz w:val="22"/>
        </w:rPr>
        <w:t xml:space="preserve">  - informacja o gro</w:t>
      </w:r>
      <w:r>
        <w:rPr>
          <w:rFonts w:eastAsia="Times New Roman"/>
          <w:sz w:val="22"/>
        </w:rPr>
        <w:t>żą</w:t>
      </w:r>
      <w:r>
        <w:rPr>
          <w:rFonts w:eastAsia="Times New Roman"/>
          <w:sz w:val="22"/>
        </w:rPr>
        <w:t>cej ocenie niedostatecznej klasyfikacyjnej jest przekazywana zgo</w:t>
      </w:r>
      <w:r>
        <w:rPr>
          <w:rFonts w:eastAsia="Times New Roman"/>
          <w:sz w:val="22"/>
        </w:rPr>
        <w:t>dnie z procedur</w:t>
      </w:r>
      <w:r>
        <w:rPr>
          <w:rFonts w:eastAsia="Times New Roman"/>
          <w:sz w:val="22"/>
        </w:rPr>
        <w:t>ą</w:t>
      </w:r>
      <w:r>
        <w:rPr>
          <w:rFonts w:eastAsia="Times New Roman"/>
          <w:sz w:val="22"/>
        </w:rPr>
        <w:t xml:space="preserve"> WSO.</w:t>
      </w:r>
    </w:p>
    <w:p w:rsidR="00000000" w:rsidRDefault="00204644">
      <w:pPr>
        <w:spacing w:after="160"/>
        <w:jc w:val="left"/>
      </w:pPr>
      <w:r>
        <w:rPr>
          <w:rFonts w:eastAsia="Times New Roman"/>
          <w:sz w:val="22"/>
        </w:rPr>
        <w:br/>
      </w:r>
    </w:p>
    <w:p w:rsidR="00204644" w:rsidRDefault="00204644">
      <w:pPr>
        <w:spacing w:after="200" w:line="276" w:lineRule="auto"/>
        <w:jc w:val="left"/>
        <w:rPr>
          <w:rFonts w:ascii="Calibri" w:eastAsia="Times New Roman" w:hAnsi="Calibri"/>
          <w:sz w:val="22"/>
        </w:rPr>
      </w:pPr>
    </w:p>
    <w:sectPr w:rsidR="00204644"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44" w:rsidRDefault="00204644">
      <w:r>
        <w:separator/>
      </w:r>
    </w:p>
  </w:endnote>
  <w:endnote w:type="continuationSeparator" w:id="0">
    <w:p w:rsidR="00204644" w:rsidRDefault="0020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44" w:rsidRDefault="00204644">
      <w:r>
        <w:rPr>
          <w:rFonts w:ascii="Liberation Serif" w:eastAsiaTheme="minorEastAsia" w:hAnsi="Liberation Serif" w:cstheme="minorBidi"/>
          <w:kern w:val="0"/>
          <w:sz w:val="24"/>
          <w:lang w:eastAsia="pl-PL" w:bidi="ar-SA"/>
        </w:rPr>
        <w:separator/>
      </w:r>
    </w:p>
  </w:footnote>
  <w:footnote w:type="continuationSeparator" w:id="0">
    <w:p w:rsidR="00204644" w:rsidRDefault="0020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A9"/>
    <w:rsid w:val="00204644"/>
    <w:rsid w:val="009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95E542-E069-49B2-83DB-DC9D844C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Calibri"/>
      <w:kern w:val="1"/>
      <w:sz w:val="21"/>
      <w:szCs w:val="24"/>
      <w:lang w:eastAsia="zh-CN" w:bidi="hi-IN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">
    <w:name w:val="Nagłb3óf3wek"/>
    <w:basedOn w:val="Normalny"/>
    <w:next w:val="Tekstpodstawowy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pPr>
      <w:suppressAutoHyphens w:val="0"/>
      <w:spacing w:after="140" w:line="276" w:lineRule="auto"/>
    </w:pPr>
    <w:rPr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eastAsia="SimSun" w:hAnsi="Times New Roman" w:cs="Mangal"/>
      <w:kern w:val="1"/>
      <w:sz w:val="21"/>
      <w:szCs w:val="24"/>
      <w:lang w:eastAsia="zh-CN" w:bidi="hi-IN"/>
    </w:rPr>
  </w:style>
  <w:style w:type="paragraph" w:styleId="Lista">
    <w:name w:val="List"/>
    <w:basedOn w:val="Tekstpodstawowy"/>
    <w:uiPriority w:val="99"/>
    <w:rPr>
      <w:rFonts w:cs="Arial"/>
    </w:rPr>
  </w:style>
  <w:style w:type="paragraph" w:styleId="Legenda">
    <w:name w:val="caption"/>
    <w:basedOn w:val="Normalny"/>
    <w:uiPriority w:val="99"/>
    <w:qFormat/>
    <w:pPr>
      <w:suppressLineNumbers/>
      <w:suppressAutoHyphens w:val="0"/>
      <w:spacing w:before="120" w:after="120"/>
    </w:pPr>
    <w:rPr>
      <w:rFonts w:cs="Arial"/>
      <w:i/>
      <w:iCs/>
      <w:sz w:val="24"/>
      <w:lang w:eastAsia="pl-PL" w:bidi="ar-SA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rFonts w:cs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</dc:creator>
  <cp:keywords/>
  <dc:description/>
  <cp:lastModifiedBy>Grzechu</cp:lastModifiedBy>
  <cp:revision>2</cp:revision>
  <dcterms:created xsi:type="dcterms:W3CDTF">2026-01-12T18:33:00Z</dcterms:created>
  <dcterms:modified xsi:type="dcterms:W3CDTF">2026-01-12T18:33:00Z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Marcin Zaręba</vt:lpwstr>
  </property>
</Properties>
</file>